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spacing w:after="30"/>
        <w:jc w:val="center"/>
        <w:keepLines/>
        <w:keepNext/>
      </w:pPr>
      <w:r>
        <w:rPr>
          <w:rFonts w:ascii="Arial" w:hAnsi="Arial" w:cs="Arial" w:eastAsia="Arial"/>
          <w:sz w:val="32"/>
          <w:szCs w:val="32"/>
          <w:color w:val="000000"/>
          <w:b/>
        </w:rPr>
        <w:t xml:space="preserve">Shrikanth Yerragolla</w:t>
      </w:r>
    </w:p>
    <w:p>
      <w:pPr>
        <w:spacing w:after="40"/>
        <w:jc w:val="center"/>
        <w:keepLines/>
        <w:keepNext/>
      </w:pPr>
      <w:r>
        <w:rPr>
          <w:rFonts w:ascii="Arial" w:hAnsi="Arial" w:cs="Arial" w:eastAsia="Arial"/>
          <w:sz w:val="22"/>
          <w:szCs w:val="22"/>
          <w:color w:val="000000"/>
          <w:b/>
        </w:rPr>
        <w:t xml:space="preserve">Quality &amp; Compliance | Deviation Investigation, CAPA, MSAT &amp; Aseptic Manufacturing</w:t>
      </w:r>
    </w:p>
    <w:p>
      <w:pPr>
        <w:spacing w:after="20"/>
        <w:keepLines/>
        <w:jc w:val="center"/>
      </w:pPr>
      <w:r>
        <w:rPr>
          <w:rFonts w:ascii="Arial" w:hAnsi="Arial" w:cs="Arial" w:eastAsia="Arial"/>
          <w:sz w:val="18"/>
          <w:szCs w:val="18"/>
          <w:color w:val="000000"/>
        </w:rPr>
        <w:t xml:space="preserve">Washington, USA | +1 765 714 9353 (also on WhatsApp)</w:t>
      </w:r>
    </w:p>
    <w:p>
      <w:pPr>
        <w:spacing w:after="20"/>
        <w:keepLines/>
        <w:jc w:val="center"/>
      </w:pPr>
      <w:r>
        <w:rPr>
          <w:rFonts w:ascii="Arial" w:hAnsi="Arial" w:cs="Arial" w:eastAsia="Arial"/>
          <w:sz w:val="18"/>
          <w:szCs w:val="18"/>
          <w:color w:val="000000"/>
        </w:rPr>
        <w:t xml:space="preserve">shrikanthyerragolla@gmail.com | linkedin.com/in/shrikanth-yerragolla</w:t>
      </w:r>
    </w:p>
    <w:p>
      <w:pPr>
        <w:spacing w:after="20"/>
        <w:keepLines/>
        <w:jc w:val="center"/>
      </w:pPr>
      <w:r>
        <w:rPr>
          <w:rFonts w:ascii="Arial" w:hAnsi="Arial" w:cs="Arial" w:eastAsia="Arial"/>
          <w:sz w:val="18"/>
          <w:szCs w:val="18"/>
          <w:color w:val="000000"/>
        </w:rPr>
        <w:t xml:space="preserve">Available for Microsoft Teams calls | Relocating to Ireland</w:t>
      </w:r>
    </w:p>
    <w:p>
      <w:pPr>
        <w:spacing w:after="130"/>
        <w:keepLines/>
        <w:jc w:val="center"/>
      </w:pPr>
      <w:r>
        <w:rPr>
          <w:rFonts w:ascii="Arial" w:hAnsi="Arial" w:cs="Arial" w:eastAsia="Arial"/>
          <w:sz w:val="18"/>
          <w:szCs w:val="18"/>
          <w:color w:val="444444"/>
          <w:i/>
        </w:rPr>
        <w:t xml:space="preserve">Requires employer-sponsored Irish employment permit | Open to nationwide relocation</w:t>
      </w:r>
    </w:p>
    <w:p>
      <w:pPr>
        <w:pStyle w:val="Heading1"/>
        <w:pBdr>
          <w:bottom w:val="single" w:color="808080" w:sz="6" w:space="2"/>
        </w:pBdr>
        <w:spacing w:after="70" w:before="170"/>
        <w:keepLines/>
        <w:keepNext/>
      </w:pPr>
      <w:r>
        <w:rPr>
          <w:rFonts w:ascii="Arial" w:hAnsi="Arial" w:cs="Arial" w:eastAsia="Arial"/>
          <w:sz w:val="24"/>
          <w:szCs w:val="24"/>
          <w:color w:val="000000"/>
          <w:b/>
        </w:rPr>
        <w:t xml:space="preserve">Profile</w:t>
      </w:r>
    </w:p>
    <w:p>
      <w:pPr>
        <w:spacing w:after="70" w:line="264"/>
        <w:jc w:val="both"/>
        <w:keepLines/>
      </w:pPr>
      <w:r>
        <w:rPr>
          <w:rFonts w:ascii="Arial" w:hAnsi="Arial" w:cs="Arial" w:eastAsia="Arial"/>
          <w:sz w:val="20"/>
          <w:szCs w:val="20"/>
          <w:color w:val="000000"/>
        </w:rPr>
        <w:t xml:space="preserve">Pharmaceutical quality and manufacturing specialist with 6+ years of combined industry, research and capstone experience across biologics drug substance, sterile drug product and QC operations. Led or closed 100+ major deviations, combining manufacturing insight with RCA, CAPA and inspection-ready technical writing. Results include over 35% deviation backlog reduction at Catalent, 25% improved on-time closure at Moderna and 28% fewer recurring process issues in Catalent MSAT. Brings hands-on experience in technology transfer, aseptic fill-finish, validation support and cross-functional problem-solving across clinical, PPQ and commercial operations. Authored deviation reports were never recalled or reopened for additional information. MS Chemical Engineering and MBA; targeting quality, compliance, MSAT and validation roles in Ireland.</w:t>
      </w:r>
    </w:p>
    <w:p>
      <w:pPr>
        <w:pStyle w:val="Heading1"/>
        <w:pBdr>
          <w:bottom w:val="single" w:color="808080" w:sz="6" w:space="2"/>
        </w:pBdr>
        <w:spacing w:after="70" w:before="170"/>
        <w:keepLines/>
        <w:keepNext/>
      </w:pPr>
      <w:r>
        <w:rPr>
          <w:rFonts w:ascii="Arial" w:hAnsi="Arial" w:cs="Arial" w:eastAsia="Arial"/>
          <w:sz w:val="24"/>
          <w:szCs w:val="24"/>
          <w:color w:val="000000"/>
          <w:b/>
        </w:rPr>
        <w:t xml:space="preserve">Skills Profile</w:t>
      </w:r>
    </w:p>
    <w:p>
      <w:pPr>
        <w:spacing w:after="55" w:line="264"/>
        <w:keepLines/>
      </w:pPr>
      <w:r>
        <w:rPr>
          <w:rFonts w:ascii="Arial" w:hAnsi="Arial" w:cs="Arial" w:eastAsia="Arial"/>
          <w:sz w:val="20"/>
          <w:szCs w:val="20"/>
          <w:color w:val="000000"/>
          <w:b/>
        </w:rPr>
        <w:t xml:space="preserve">Quality systems:</w:t>
      </w:r>
      <w:r>
        <w:rPr>
          <w:rFonts w:ascii="Arial" w:hAnsi="Arial" w:cs="Arial" w:eastAsia="Arial"/>
          <w:sz w:val="20"/>
          <w:szCs w:val="20"/>
          <w:color w:val="000000"/>
        </w:rPr>
        <w:t xml:space="preserve"> Deviation investigation | RCA (Fishbone, 6M, 5 Whys) | CAPA and effectiveness checks | OOS/OOT | Impact and risk assessment | Change control | Batch disposition support | Inspection readiness</w:t>
      </w:r>
    </w:p>
    <w:p>
      <w:pPr>
        <w:spacing w:after="55" w:line="264"/>
        <w:keepLines/>
      </w:pPr>
      <w:r>
        <w:rPr>
          <w:rFonts w:ascii="Arial" w:hAnsi="Arial" w:cs="Arial" w:eastAsia="Arial"/>
          <w:sz w:val="20"/>
          <w:szCs w:val="20"/>
          <w:color w:val="000000"/>
          <w:b/>
        </w:rPr>
        <w:t xml:space="preserve">Manufacturing:</w:t>
      </w:r>
      <w:r>
        <w:rPr>
          <w:rFonts w:ascii="Arial" w:hAnsi="Arial" w:cs="Arial" w:eastAsia="Arial"/>
          <w:sz w:val="20"/>
          <w:szCs w:val="20"/>
          <w:color w:val="000000"/>
        </w:rPr>
        <w:t xml:space="preserve"> Aseptic fill-finish | Formulation | Upstream/downstream biologics | UF/DF and Protein A chromatography | Contamination control | Technology transfer | Process validation and CPV | IQ/OQ/PQ documentation | Lyophilisation</w:t>
      </w:r>
    </w:p>
    <w:p>
      <w:pPr>
        <w:spacing w:after="55" w:line="264"/>
        <w:keepLines/>
      </w:pPr>
      <w:r>
        <w:rPr>
          <w:rFonts w:ascii="Arial" w:hAnsi="Arial" w:cs="Arial" w:eastAsia="Arial"/>
          <w:sz w:val="20"/>
          <w:szCs w:val="20"/>
          <w:color w:val="000000"/>
          <w:b/>
        </w:rPr>
        <w:t xml:space="preserve">Regulatory knowledge:</w:t>
      </w:r>
      <w:r>
        <w:rPr>
          <w:rFonts w:ascii="Arial" w:hAnsi="Arial" w:cs="Arial" w:eastAsia="Arial"/>
          <w:sz w:val="20"/>
          <w:szCs w:val="20"/>
          <w:color w:val="000000"/>
        </w:rPr>
        <w:t xml:space="preserve"> EU GMP Annexes 1 and 11 | FDA cGMP and 21 CFR 210/211, 600 series | ICH Q9/Q10 | PIC/S | ALCOA+ | Good Documentation Practice</w:t>
      </w:r>
    </w:p>
    <w:p>
      <w:pPr>
        <w:spacing w:after="55" w:line="264"/>
        <w:keepLines/>
      </w:pPr>
      <w:r>
        <w:rPr>
          <w:rFonts w:ascii="Arial" w:hAnsi="Arial" w:cs="Arial" w:eastAsia="Arial"/>
          <w:sz w:val="20"/>
          <w:szCs w:val="20"/>
          <w:color w:val="000000"/>
          <w:b/>
        </w:rPr>
        <w:t xml:space="preserve">Systems and analysis:</w:t>
      </w:r>
      <w:r>
        <w:rPr>
          <w:rFonts w:ascii="Arial" w:hAnsi="Arial" w:cs="Arial" w:eastAsia="Arial"/>
          <w:sz w:val="20"/>
          <w:szCs w:val="20"/>
          <w:color w:val="000000"/>
        </w:rPr>
        <w:t xml:space="preserve"> Veeva Vault | TrackWise | ComplianceQuest | MES | LIMS | SharePoint EDMS | PowerApps | Python, pandas and matplotlib | Microsoft Office</w:t>
      </w:r>
    </w:p>
    <w:p>
      <w:pPr>
        <w:pStyle w:val="Heading1"/>
        <w:pBdr>
          <w:bottom w:val="single" w:color="808080" w:sz="6" w:space="2"/>
        </w:pBdr>
        <w:spacing w:after="70" w:before="170"/>
        <w:keepLines/>
        <w:keepNext/>
      </w:pPr>
      <w:r>
        <w:rPr>
          <w:rFonts w:ascii="Arial" w:hAnsi="Arial" w:cs="Arial" w:eastAsia="Arial"/>
          <w:sz w:val="24"/>
          <w:szCs w:val="24"/>
          <w:color w:val="000000"/>
          <w:b/>
        </w:rPr>
        <w:t xml:space="preserve">Career History</w:t>
      </w:r>
    </w:p>
    <w:p>
      <w:pPr>
        <w:tabs>
          <w:tab w:val="right" w:pos="9026"/>
        </w:tabs>
        <w:spacing w:after="0" w:before="120"/>
        <w:keepLines/>
        <w:keepNext/>
      </w:pPr>
      <w:r>
        <w:rPr>
          <w:rFonts w:ascii="Arial" w:hAnsi="Arial" w:cs="Arial" w:eastAsia="Arial"/>
          <w:sz w:val="22"/>
          <w:szCs w:val="22"/>
          <w:color w:val="000000"/>
          <w:b/>
        </w:rPr>
        <w:t xml:space="preserve">Just-Evotec Biologics - Redmond, WA</w:t>
        <w:tab/>
        <w:t xml:space="preserve">Jan 2026 - Aug 2026</w:t>
      </w:r>
    </w:p>
    <w:p>
      <w:pPr>
        <w:spacing w:after="0"/>
        <w:keepLines/>
        <w:keepNext/>
      </w:pPr>
      <w:r>
        <w:rPr>
          <w:rFonts w:ascii="Arial" w:hAnsi="Arial" w:cs="Arial" w:eastAsia="Arial"/>
          <w:sz w:val="22"/>
          <w:szCs w:val="22"/>
          <w:color w:val="000000"/>
          <w:b/>
          <w:i/>
        </w:rPr>
        <w:t xml:space="preserve">Manufacturing Compliance Specialist (contract assignment)</w:t>
      </w:r>
    </w:p>
    <w:p>
      <w:pPr>
        <w:spacing w:after="50"/>
        <w:keepLines/>
        <w:keepNext/>
      </w:pPr>
      <w:r>
        <w:rPr>
          <w:rFonts w:ascii="Arial" w:hAnsi="Arial" w:cs="Arial" w:eastAsia="Arial"/>
          <w:sz w:val="18"/>
          <w:szCs w:val="18"/>
          <w:color w:val="444444"/>
          <w:i/>
        </w:rPr>
        <w:t xml:space="preserve">Biologics CDMO; J.POD monoclonal antibody drug substance manufacturing.</w:t>
      </w:r>
    </w:p>
    <w:p>
      <w:pPr>
        <w:pStyle w:val="ListParagraph"/>
        <w:numPr>
          <w:ilvl w:val="0"/>
          <w:numId w:val="1"/>
        </w:numPr>
        <w:spacing w:after="55" w:line="264"/>
        <w:ind w:left="250" w:hanging="190"/>
        <w:jc w:val="both"/>
        <w:keepLines/>
      </w:pPr>
      <w:r>
        <w:rPr>
          <w:rFonts w:ascii="Arial" w:hAnsi="Arial" w:cs="Arial" w:eastAsia="Arial"/>
          <w:sz w:val="20"/>
          <w:szCs w:val="20"/>
          <w:color w:val="000000"/>
        </w:rPr>
        <w:t xml:space="preserve">Chaired cross-functional CAPA reviews with Manufacturing, Quality, MSAT and Engineering to resolve a high-volume deviation backlog, contributing to a 15% reduction.</w:t>
      </w:r>
    </w:p>
    <w:p>
      <w:pPr>
        <w:pStyle w:val="ListParagraph"/>
        <w:numPr>
          <w:ilvl w:val="0"/>
          <w:numId w:val="1"/>
        </w:numPr>
        <w:spacing w:after="55" w:line="264"/>
        <w:ind w:left="250" w:hanging="190"/>
        <w:jc w:val="both"/>
        <w:keepLines/>
      </w:pPr>
      <w:r>
        <w:rPr>
          <w:rFonts w:ascii="Arial" w:hAnsi="Arial" w:cs="Arial" w:eastAsia="Arial"/>
          <w:sz w:val="20"/>
          <w:szCs w:val="20"/>
          <w:color w:val="000000"/>
        </w:rPr>
        <w:t xml:space="preserve">Investigated major and minor deviations across bioreactors, viral inactivation, UF/DF and Protein A chromatography, applying RCA and product impact assessment to support manufacturing continuity and batch disposition.</w:t>
      </w:r>
    </w:p>
    <w:p>
      <w:pPr>
        <w:pStyle w:val="ListParagraph"/>
        <w:numPr>
          <w:ilvl w:val="0"/>
          <w:numId w:val="1"/>
        </w:numPr>
        <w:spacing w:after="55" w:line="264"/>
        <w:ind w:left="250" w:hanging="190"/>
        <w:jc w:val="both"/>
        <w:keepLines/>
      </w:pPr>
      <w:r>
        <w:rPr>
          <w:rFonts w:ascii="Arial" w:hAnsi="Arial" w:cs="Arial" w:eastAsia="Arial"/>
          <w:sz w:val="20"/>
          <w:szCs w:val="20"/>
          <w:color w:val="000000"/>
        </w:rPr>
        <w:t xml:space="preserve">Served as a manufacturing compliance SME, assessing product impact against safety, identity, strength, purity and quality; authored inspection-ready reports that were never recalled or reopened for additional information.</w:t>
      </w:r>
    </w:p>
    <w:p>
      <w:pPr>
        <w:tabs>
          <w:tab w:val="right" w:pos="9026"/>
        </w:tabs>
        <w:spacing w:after="0" w:before="120"/>
        <w:keepLines/>
        <w:keepNext/>
      </w:pPr>
      <w:r>
        <w:rPr>
          <w:rFonts w:ascii="Arial" w:hAnsi="Arial" w:cs="Arial" w:eastAsia="Arial"/>
          <w:sz w:val="22"/>
          <w:szCs w:val="22"/>
          <w:color w:val="000000"/>
          <w:b/>
        </w:rPr>
        <w:t xml:space="preserve">National Resilience, Inc. - West Chester, OH</w:t>
        <w:tab/>
        <w:t xml:space="preserve">Sep 2025 - Dec 2025</w:t>
      </w:r>
    </w:p>
    <w:p>
      <w:pPr>
        <w:spacing w:after="0"/>
        <w:keepLines/>
        <w:keepNext/>
      </w:pPr>
      <w:r>
        <w:rPr>
          <w:rFonts w:ascii="Arial" w:hAnsi="Arial" w:cs="Arial" w:eastAsia="Arial"/>
          <w:sz w:val="22"/>
          <w:szCs w:val="22"/>
          <w:color w:val="000000"/>
          <w:b/>
          <w:i/>
        </w:rPr>
        <w:t xml:space="preserve">Lead Investigator (contract assignment)</w:t>
      </w:r>
    </w:p>
    <w:p>
      <w:pPr>
        <w:spacing w:after="50"/>
        <w:keepLines/>
        <w:keepNext/>
      </w:pPr>
      <w:r>
        <w:rPr>
          <w:rFonts w:ascii="Arial" w:hAnsi="Arial" w:cs="Arial" w:eastAsia="Arial"/>
          <w:sz w:val="18"/>
          <w:szCs w:val="18"/>
          <w:color w:val="444444"/>
          <w:i/>
        </w:rPr>
        <w:t xml:space="preserve">Clinical and commercial biomanufacturing CDMO.</w:t>
      </w:r>
    </w:p>
    <w:p>
      <w:pPr>
        <w:pStyle w:val="ListParagraph"/>
        <w:numPr>
          <w:ilvl w:val="0"/>
          <w:numId w:val="1"/>
        </w:numPr>
        <w:spacing w:after="55" w:line="264"/>
        <w:ind w:left="250" w:hanging="190"/>
        <w:jc w:val="both"/>
        <w:keepLines/>
      </w:pPr>
      <w:r>
        <w:rPr>
          <w:rFonts w:ascii="Arial" w:hAnsi="Arial" w:cs="Arial" w:eastAsia="Arial"/>
          <w:sz w:val="20"/>
          <w:szCs w:val="20"/>
          <w:color w:val="000000"/>
        </w:rPr>
        <w:t xml:space="preserve">Led non-critical and major investigations using Fishbone and 5 Whys, coordinating stakeholders to achieve 100% on-time closure of assigned investigations; delivered inspection-ready reports supporting batch release.</w:t>
      </w:r>
    </w:p>
    <w:p>
      <w:pPr>
        <w:pStyle w:val="ListParagraph"/>
        <w:numPr>
          <w:ilvl w:val="0"/>
          <w:numId w:val="1"/>
        </w:numPr>
        <w:spacing w:after="55" w:line="264"/>
        <w:ind w:left="250" w:hanging="190"/>
        <w:jc w:val="both"/>
        <w:keepLines/>
      </w:pPr>
      <w:r>
        <w:rPr>
          <w:rFonts w:ascii="Arial" w:hAnsi="Arial" w:cs="Arial" w:eastAsia="Arial"/>
          <w:sz w:val="20"/>
          <w:szCs w:val="20"/>
          <w:color w:val="000000"/>
        </w:rPr>
        <w:t xml:space="preserve">Reviewed non-conformance, OOS and OOT trends with QA, Manufacturing and Technical Operations to focus investigation priorities, improve root cause assessments and implement CAPAs addressing recurrence.</w:t>
      </w:r>
    </w:p>
    <w:p>
      <w:pPr>
        <w:tabs>
          <w:tab w:val="right" w:pos="9026"/>
        </w:tabs>
        <w:spacing w:after="0" w:before="120"/>
        <w:keepLines/>
        <w:keepNext/>
      </w:pPr>
      <w:r>
        <w:rPr>
          <w:rFonts w:ascii="Arial" w:hAnsi="Arial" w:cs="Arial" w:eastAsia="Arial"/>
          <w:sz w:val="22"/>
          <w:szCs w:val="22"/>
          <w:color w:val="000000"/>
          <w:b/>
        </w:rPr>
        <w:t xml:space="preserve">Moderna, Inc. - Norwood, MA</w:t>
        <w:tab/>
        <w:t xml:space="preserve">Jul 2024 - Jun 2025</w:t>
      </w:r>
    </w:p>
    <w:p>
      <w:pPr>
        <w:spacing w:after="0"/>
        <w:keepLines/>
        <w:keepNext/>
      </w:pPr>
      <w:r>
        <w:rPr>
          <w:rFonts w:ascii="Arial" w:hAnsi="Arial" w:cs="Arial" w:eastAsia="Arial"/>
          <w:sz w:val="22"/>
          <w:szCs w:val="22"/>
          <w:color w:val="000000"/>
          <w:b/>
          <w:i/>
        </w:rPr>
        <w:t xml:space="preserve">Deviation Investigator (contract assignment)</w:t>
      </w:r>
    </w:p>
    <w:p>
      <w:pPr>
        <w:spacing w:after="50"/>
        <w:keepLines/>
        <w:keepNext/>
      </w:pPr>
      <w:r>
        <w:rPr>
          <w:rFonts w:ascii="Arial" w:hAnsi="Arial" w:cs="Arial" w:eastAsia="Arial"/>
          <w:sz w:val="18"/>
          <w:szCs w:val="18"/>
          <w:color w:val="444444"/>
          <w:i/>
        </w:rPr>
        <w:t xml:space="preserve">mRNA vaccines and therapeutics; clinical and commercial manufacturing.</w:t>
      </w:r>
    </w:p>
    <w:p>
      <w:pPr>
        <w:pStyle w:val="ListParagraph"/>
        <w:numPr>
          <w:ilvl w:val="0"/>
          <w:numId w:val="1"/>
        </w:numPr>
        <w:spacing w:after="55" w:line="264"/>
        <w:ind w:left="250" w:hanging="190"/>
        <w:jc w:val="both"/>
        <w:keepLines/>
      </w:pPr>
      <w:r>
        <w:rPr>
          <w:rFonts w:ascii="Arial" w:hAnsi="Arial" w:cs="Arial" w:eastAsia="Arial"/>
          <w:sz w:val="20"/>
          <w:szCs w:val="20"/>
          <w:color w:val="000000"/>
        </w:rPr>
        <w:t xml:space="preserve">Streamlined RCA and CAPA implementation for major QC and laboratory deviations supporting downstream manufacturing, contributing to a 25% improvement in on-time closure and a sustained reduction in backlog.</w:t>
      </w:r>
    </w:p>
    <w:p>
      <w:pPr>
        <w:pStyle w:val="ListParagraph"/>
        <w:numPr>
          <w:ilvl w:val="0"/>
          <w:numId w:val="1"/>
        </w:numPr>
        <w:spacing w:after="55" w:line="264"/>
        <w:ind w:left="250" w:hanging="190"/>
        <w:jc w:val="both"/>
        <w:keepLines/>
      </w:pPr>
      <w:r>
        <w:rPr>
          <w:rFonts w:ascii="Arial" w:hAnsi="Arial" w:cs="Arial" w:eastAsia="Arial"/>
          <w:sz w:val="20"/>
          <w:szCs w:val="20"/>
          <w:color w:val="000000"/>
        </w:rPr>
        <w:t xml:space="preserve">Led cross-functional resolution of manufacturing issues, coordinating change controls and technology transfer support to improve efficiency and Right First Time outcomes.</w:t>
      </w:r>
    </w:p>
    <w:p>
      <w:pPr>
        <w:pStyle w:val="ListParagraph"/>
        <w:numPr>
          <w:ilvl w:val="0"/>
          <w:numId w:val="1"/>
        </w:numPr>
        <w:spacing w:after="55" w:line="264"/>
        <w:ind w:left="250" w:hanging="190"/>
        <w:jc w:val="both"/>
        <w:keepLines/>
      </w:pPr>
      <w:r>
        <w:rPr>
          <w:rFonts w:ascii="Arial" w:hAnsi="Arial" w:cs="Arial" w:eastAsia="Arial"/>
          <w:sz w:val="20"/>
          <w:szCs w:val="20"/>
          <w:color w:val="000000"/>
        </w:rPr>
        <w:t xml:space="preserve">Partnered with QA, Manufacturing and Supply Chain on new product introductions across clinical, PPQ and commercial stages, supporting operational readiness and regulatory inspections.</w:t>
      </w:r>
    </w:p>
    <w:p>
      <w:pPr>
        <w:pStyle w:val="ListParagraph"/>
        <w:numPr>
          <w:ilvl w:val="0"/>
          <w:numId w:val="1"/>
        </w:numPr>
        <w:spacing w:after="55" w:line="264"/>
        <w:ind w:left="250" w:hanging="190"/>
        <w:jc w:val="both"/>
        <w:keepLines/>
      </w:pPr>
      <w:r>
        <w:rPr>
          <w:rFonts w:ascii="Arial" w:hAnsi="Arial" w:cs="Arial" w:eastAsia="Arial"/>
          <w:sz w:val="20"/>
          <w:szCs w:val="20"/>
          <w:color w:val="000000"/>
        </w:rPr>
        <w:t xml:space="preserve">Reviewed open deviations and prepared inspection defence narratives aligned with CAPA lifecycle status, giving audit teams clear summaries of investigation progress and corrective actions.</w:t>
      </w:r>
    </w:p>
    <w:p>
      <w:pPr>
        <w:tabs>
          <w:tab w:val="right" w:pos="9026"/>
        </w:tabs>
        <w:spacing w:after="0" w:before="120"/>
        <w:keepLines/>
        <w:keepNext/>
        <w:pageBreakBefore/>
      </w:pPr>
      <w:r>
        <w:rPr>
          <w:rFonts w:ascii="Arial" w:hAnsi="Arial" w:cs="Arial" w:eastAsia="Arial"/>
          <w:sz w:val="22"/>
          <w:szCs w:val="22"/>
          <w:color w:val="000000"/>
          <w:b/>
        </w:rPr>
        <w:t xml:space="preserve">Catalent Pharma Solutions - Bloomington, IN</w:t>
        <w:tab/>
        <w:t xml:space="preserve">Apr 2023 - Jun 2024</w:t>
      </w:r>
    </w:p>
    <w:p>
      <w:pPr>
        <w:spacing w:after="0"/>
        <w:keepLines/>
        <w:keepNext/>
      </w:pPr>
      <w:r>
        <w:rPr>
          <w:rFonts w:ascii="Arial" w:hAnsi="Arial" w:cs="Arial" w:eastAsia="Arial"/>
          <w:sz w:val="22"/>
          <w:szCs w:val="22"/>
          <w:color w:val="000000"/>
          <w:b/>
          <w:i/>
        </w:rPr>
        <w:t xml:space="preserve">Senior Deviation Investigator (contract assignment)</w:t>
      </w:r>
    </w:p>
    <w:p>
      <w:pPr>
        <w:spacing w:after="50"/>
        <w:keepLines/>
        <w:keepNext/>
      </w:pPr>
      <w:r>
        <w:rPr>
          <w:rFonts w:ascii="Arial" w:hAnsi="Arial" w:cs="Arial" w:eastAsia="Arial"/>
          <w:sz w:val="18"/>
          <w:szCs w:val="18"/>
          <w:color w:val="444444"/>
          <w:i/>
        </w:rPr>
        <w:t xml:space="preserve">Sterile biologics drug product and fill-finish CDMO.</w:t>
      </w:r>
    </w:p>
    <w:p>
      <w:pPr>
        <w:pStyle w:val="ListParagraph"/>
        <w:numPr>
          <w:ilvl w:val="0"/>
          <w:numId w:val="1"/>
        </w:numPr>
        <w:spacing w:after="55" w:line="264"/>
        <w:ind w:left="250" w:hanging="190"/>
        <w:jc w:val="both"/>
        <w:keepLines/>
      </w:pPr>
      <w:r>
        <w:rPr>
          <w:rFonts w:ascii="Arial" w:hAnsi="Arial" w:cs="Arial" w:eastAsia="Arial"/>
          <w:sz w:val="20"/>
          <w:szCs w:val="20"/>
          <w:color w:val="000000"/>
        </w:rPr>
        <w:t xml:space="preserve">Led weekly cross-functional deviation and CAPA meetings to resolve outstanding investigations and effectiveness checks, reducing the deviation backlog by over 35%.</w:t>
      </w:r>
    </w:p>
    <w:p>
      <w:pPr>
        <w:pStyle w:val="ListParagraph"/>
        <w:numPr>
          <w:ilvl w:val="0"/>
          <w:numId w:val="1"/>
        </w:numPr>
        <w:spacing w:after="55" w:line="264"/>
        <w:ind w:left="250" w:hanging="190"/>
        <w:jc w:val="both"/>
        <w:keepLines/>
      </w:pPr>
      <w:r>
        <w:rPr>
          <w:rFonts w:ascii="Arial" w:hAnsi="Arial" w:cs="Arial" w:eastAsia="Arial"/>
          <w:sz w:val="20"/>
          <w:szCs w:val="20"/>
          <w:color w:val="000000"/>
        </w:rPr>
        <w:t xml:space="preserve">Completed deviation investigations, product impact and risk assessments using Fishbone and 5 Whys, translating root cause findings into CAPAs addressing manufacturing quality events.</w:t>
      </w:r>
    </w:p>
    <w:p>
      <w:pPr>
        <w:pStyle w:val="ListParagraph"/>
        <w:numPr>
          <w:ilvl w:val="0"/>
          <w:numId w:val="1"/>
        </w:numPr>
        <w:spacing w:after="55" w:line="264"/>
        <w:ind w:left="250" w:hanging="190"/>
        <w:jc w:val="both"/>
        <w:keepLines/>
      </w:pPr>
      <w:r>
        <w:rPr>
          <w:rFonts w:ascii="Arial" w:hAnsi="Arial" w:cs="Arial" w:eastAsia="Arial"/>
          <w:sz w:val="20"/>
          <w:szCs w:val="20"/>
          <w:color w:val="000000"/>
        </w:rPr>
        <w:t xml:space="preserve">Oversaw area-specific change controls and reviewed investigation evidence, then verified CAPA effectiveness against intended outcomes to support consistent quality decisions.</w:t>
      </w:r>
    </w:p>
    <w:p>
      <w:pPr>
        <w:pStyle w:val="ListParagraph"/>
        <w:numPr>
          <w:ilvl w:val="0"/>
          <w:numId w:val="1"/>
        </w:numPr>
        <w:spacing w:after="55" w:line="264"/>
        <w:ind w:left="250" w:hanging="190"/>
        <w:jc w:val="both"/>
        <w:keepLines/>
      </w:pPr>
      <w:r>
        <w:rPr>
          <w:rFonts w:ascii="Arial" w:hAnsi="Arial" w:cs="Arial" w:eastAsia="Arial"/>
          <w:sz w:val="20"/>
          <w:szCs w:val="20"/>
          <w:color w:val="000000"/>
        </w:rPr>
        <w:t xml:space="preserve">Trended non-conformances and OOS/OOT failures to develop targeted investigation plans, helping manufacturing teams identify causes and reduce process deviations.</w:t>
      </w:r>
    </w:p>
    <w:p>
      <w:pPr>
        <w:tabs>
          <w:tab w:val="right" w:pos="9026"/>
        </w:tabs>
        <w:spacing w:after="0" w:before="120"/>
        <w:keepLines/>
        <w:keepNext/>
      </w:pPr>
      <w:r>
        <w:rPr>
          <w:rFonts w:ascii="Arial" w:hAnsi="Arial" w:cs="Arial" w:eastAsia="Arial"/>
          <w:sz w:val="22"/>
          <w:szCs w:val="22"/>
          <w:color w:val="000000"/>
          <w:b/>
        </w:rPr>
        <w:t xml:space="preserve">Pfizer, Inc. - Rocky Mount, NC</w:t>
        <w:tab/>
        <w:t xml:space="preserve">Jan 2023 - Mar 2023</w:t>
      </w:r>
    </w:p>
    <w:p>
      <w:pPr>
        <w:spacing w:after="0"/>
        <w:keepLines/>
        <w:keepNext/>
      </w:pPr>
      <w:r>
        <w:rPr>
          <w:rFonts w:ascii="Arial" w:hAnsi="Arial" w:cs="Arial" w:eastAsia="Arial"/>
          <w:sz w:val="22"/>
          <w:szCs w:val="22"/>
          <w:color w:val="000000"/>
          <w:b/>
          <w:i/>
        </w:rPr>
        <w:t xml:space="preserve">Aseptic Process Engineer (contract assignment)</w:t>
      </w:r>
    </w:p>
    <w:p>
      <w:pPr>
        <w:pStyle w:val="ListParagraph"/>
        <w:numPr>
          <w:ilvl w:val="0"/>
          <w:numId w:val="1"/>
        </w:numPr>
        <w:spacing w:after="55" w:line="264"/>
        <w:ind w:left="250" w:hanging="190"/>
        <w:jc w:val="both"/>
        <w:keepLines/>
      </w:pPr>
      <w:r>
        <w:rPr>
          <w:rFonts w:ascii="Arial" w:hAnsi="Arial" w:cs="Arial" w:eastAsia="Arial"/>
          <w:sz w:val="20"/>
          <w:szCs w:val="20"/>
          <w:color w:val="000000"/>
        </w:rPr>
        <w:t xml:space="preserve">Trained filling-area personnel in aseptic technique and investigated events with Technical Sterility Services, producing formal reports and risk assessments to support appropriate CAPAs.</w:t>
      </w:r>
    </w:p>
    <w:p>
      <w:pPr>
        <w:pStyle w:val="ListParagraph"/>
        <w:numPr>
          <w:ilvl w:val="0"/>
          <w:numId w:val="1"/>
        </w:numPr>
        <w:spacing w:after="55" w:line="264"/>
        <w:ind w:left="250" w:hanging="190"/>
        <w:jc w:val="both"/>
        <w:keepLines/>
      </w:pPr>
      <w:r>
        <w:rPr>
          <w:rFonts w:ascii="Arial" w:hAnsi="Arial" w:cs="Arial" w:eastAsia="Arial"/>
          <w:sz w:val="20"/>
          <w:szCs w:val="20"/>
          <w:color w:val="000000"/>
        </w:rPr>
        <w:t xml:space="preserve">Assisted in writing IQ/OQ/PQ documentation for aseptic process validation, supporting the preparation of qualification records.</w:t>
      </w:r>
    </w:p>
    <w:p>
      <w:pPr>
        <w:tabs>
          <w:tab w:val="right" w:pos="9026"/>
        </w:tabs>
        <w:spacing w:after="0" w:before="120"/>
        <w:keepLines/>
        <w:keepNext/>
      </w:pPr>
      <w:r>
        <w:rPr>
          <w:rFonts w:ascii="Arial" w:hAnsi="Arial" w:cs="Arial" w:eastAsia="Arial"/>
          <w:sz w:val="22"/>
          <w:szCs w:val="22"/>
          <w:color w:val="000000"/>
          <w:b/>
        </w:rPr>
        <w:t xml:space="preserve">Catalent Pharma Solutions - Bloomington, IN</w:t>
        <w:tab/>
        <w:t xml:space="preserve">Jun 2022 - Dec 2022</w:t>
      </w:r>
    </w:p>
    <w:p>
      <w:pPr>
        <w:spacing w:after="0"/>
        <w:keepLines/>
        <w:keepNext/>
      </w:pPr>
      <w:r>
        <w:rPr>
          <w:rFonts w:ascii="Arial" w:hAnsi="Arial" w:cs="Arial" w:eastAsia="Arial"/>
          <w:sz w:val="22"/>
          <w:szCs w:val="22"/>
          <w:color w:val="000000"/>
          <w:b/>
          <w:i/>
        </w:rPr>
        <w:t xml:space="preserve">Engineering Specialist, Manufacturing Sciences &amp; Technology</w:t>
      </w:r>
    </w:p>
    <w:p>
      <w:pPr>
        <w:pStyle w:val="ListParagraph"/>
        <w:numPr>
          <w:ilvl w:val="0"/>
          <w:numId w:val="1"/>
        </w:numPr>
        <w:spacing w:after="55" w:line="264"/>
        <w:ind w:left="250" w:hanging="190"/>
        <w:jc w:val="both"/>
        <w:keepLines/>
      </w:pPr>
      <w:r>
        <w:rPr>
          <w:rFonts w:ascii="Arial" w:hAnsi="Arial" w:cs="Arial" w:eastAsia="Arial"/>
          <w:sz w:val="20"/>
          <w:szCs w:val="20"/>
          <w:color w:val="000000"/>
        </w:rPr>
        <w:t xml:space="preserve">Monitored production-batch performance and presented quarterly technical reports to cross-functional stakeholders, informing continuous improvement plans that reduced recurring process issues by 28%.</w:t>
      </w:r>
    </w:p>
    <w:p>
      <w:pPr>
        <w:pStyle w:val="ListParagraph"/>
        <w:numPr>
          <w:ilvl w:val="0"/>
          <w:numId w:val="1"/>
        </w:numPr>
        <w:spacing w:after="55" w:line="264"/>
        <w:ind w:left="250" w:hanging="190"/>
        <w:jc w:val="both"/>
        <w:keepLines/>
      </w:pPr>
      <w:r>
        <w:rPr>
          <w:rFonts w:ascii="Arial" w:hAnsi="Arial" w:cs="Arial" w:eastAsia="Arial"/>
          <w:sz w:val="20"/>
          <w:szCs w:val="20"/>
          <w:color w:val="000000"/>
        </w:rPr>
        <w:t xml:space="preserve">Supported client product transfer through facility walkthroughs and readiness checks; troubleshot floor issues across formulation, filling, packaging and inspection to support manufacturing execution.</w:t>
      </w:r>
    </w:p>
    <w:p>
      <w:pPr>
        <w:pStyle w:val="ListParagraph"/>
        <w:numPr>
          <w:ilvl w:val="0"/>
          <w:numId w:val="1"/>
        </w:numPr>
        <w:spacing w:after="55" w:line="264"/>
        <w:ind w:left="250" w:hanging="190"/>
        <w:jc w:val="both"/>
        <w:keepLines/>
      </w:pPr>
      <w:r>
        <w:rPr>
          <w:rFonts w:ascii="Arial" w:hAnsi="Arial" w:cs="Arial" w:eastAsia="Arial"/>
          <w:sz w:val="20"/>
          <w:szCs w:val="20"/>
          <w:color w:val="000000"/>
        </w:rPr>
        <w:t xml:space="preserve">Trained operators and advised client technical representatives and Person in Plant observers on packaging and inspection, providing technical guidance for production activities.</w:t>
      </w:r>
    </w:p>
    <w:p>
      <w:pPr>
        <w:tabs>
          <w:tab w:val="right" w:pos="9026"/>
        </w:tabs>
        <w:spacing w:after="0" w:before="120"/>
        <w:keepLines/>
        <w:keepNext/>
      </w:pPr>
      <w:r>
        <w:rPr>
          <w:rFonts w:ascii="Arial" w:hAnsi="Arial" w:cs="Arial" w:eastAsia="Arial"/>
          <w:sz w:val="22"/>
          <w:szCs w:val="22"/>
          <w:color w:val="000000"/>
          <w:b/>
        </w:rPr>
        <w:t xml:space="preserve">Catalent Pharma Solutions - Bloomington, IN</w:t>
        <w:tab/>
        <w:t xml:space="preserve">Apr 2021 - Jun 2022</w:t>
      </w:r>
    </w:p>
    <w:p>
      <w:pPr>
        <w:spacing w:after="0"/>
        <w:keepLines/>
        <w:keepNext/>
      </w:pPr>
      <w:r>
        <w:rPr>
          <w:rFonts w:ascii="Arial" w:hAnsi="Arial" w:cs="Arial" w:eastAsia="Arial"/>
          <w:sz w:val="22"/>
          <w:szCs w:val="22"/>
          <w:color w:val="000000"/>
          <w:b/>
          <w:i/>
        </w:rPr>
        <w:t xml:space="preserve">Associate Manufacturing Technology Specialist</w:t>
      </w:r>
    </w:p>
    <w:p>
      <w:pPr>
        <w:pStyle w:val="ListParagraph"/>
        <w:numPr>
          <w:ilvl w:val="0"/>
          <w:numId w:val="1"/>
        </w:numPr>
        <w:spacing w:after="55" w:line="264"/>
        <w:ind w:left="250" w:hanging="190"/>
        <w:jc w:val="both"/>
        <w:keepLines/>
      </w:pPr>
      <w:r>
        <w:rPr>
          <w:rFonts w:ascii="Arial" w:hAnsi="Arial" w:cs="Arial" w:eastAsia="Arial"/>
          <w:sz w:val="20"/>
          <w:szCs w:val="20"/>
          <w:color w:val="000000"/>
        </w:rPr>
        <w:t xml:space="preserve">Evaluated bench and pilot-scale data with Process Development and client teams, selecting equipment and single-use components and defining in-process testing strategies for large-scale manufacture.</w:t>
      </w:r>
    </w:p>
    <w:p>
      <w:pPr>
        <w:pStyle w:val="ListParagraph"/>
        <w:numPr>
          <w:ilvl w:val="0"/>
          <w:numId w:val="1"/>
        </w:numPr>
        <w:spacing w:after="55" w:line="264"/>
        <w:ind w:left="250" w:hanging="190"/>
        <w:jc w:val="both"/>
        <w:keepLines/>
      </w:pPr>
      <w:r>
        <w:rPr>
          <w:rFonts w:ascii="Arial" w:hAnsi="Arial" w:cs="Arial" w:eastAsia="Arial"/>
          <w:sz w:val="20"/>
          <w:szCs w:val="20"/>
          <w:color w:val="000000"/>
        </w:rPr>
        <w:t xml:space="preserve">Authored or coordinated process flow diagrams, batch records, buffer/media records, sampling plans and bills of materials, translating process requirements into GMP manufacturing documentation.</w:t>
      </w:r>
    </w:p>
    <w:p>
      <w:pPr>
        <w:pStyle w:val="ListParagraph"/>
        <w:numPr>
          <w:ilvl w:val="0"/>
          <w:numId w:val="1"/>
        </w:numPr>
        <w:spacing w:after="55" w:line="264"/>
        <w:ind w:left="250" w:hanging="190"/>
        <w:jc w:val="both"/>
        <w:keepLines/>
      </w:pPr>
      <w:r>
        <w:rPr>
          <w:rFonts w:ascii="Arial" w:hAnsi="Arial" w:cs="Arial" w:eastAsia="Arial"/>
          <w:sz w:val="20"/>
          <w:szCs w:val="20"/>
          <w:color w:val="000000"/>
        </w:rPr>
        <w:t xml:space="preserve">Analysed process trends, troubleshot technical issues and prepared campaign reports; guided validation teams on process validation and continued process verification to assess manufacturing performance.</w:t>
      </w:r>
    </w:p>
    <w:p>
      <w:pPr>
        <w:pStyle w:val="ListParagraph"/>
        <w:numPr>
          <w:ilvl w:val="0"/>
          <w:numId w:val="1"/>
        </w:numPr>
        <w:spacing w:after="55" w:line="264"/>
        <w:ind w:left="250" w:hanging="190"/>
        <w:jc w:val="both"/>
        <w:keepLines/>
      </w:pPr>
      <w:r>
        <w:rPr>
          <w:rFonts w:ascii="Arial" w:hAnsi="Arial" w:cs="Arial" w:eastAsia="Arial"/>
          <w:sz w:val="20"/>
          <w:szCs w:val="20"/>
          <w:color w:val="000000"/>
        </w:rPr>
        <w:t xml:space="preserve">Assessed manufacturing technology with Process Development, Engineering and vendors; trained operators and mentored junior scientists and engineers to transfer process knowledge.</w:t>
      </w:r>
    </w:p>
    <w:p>
      <w:pPr>
        <w:spacing w:after="0"/>
        <w:keepLines/>
        <w:keepNext/>
      </w:pPr>
      <w:r>
        <w:rPr>
          <w:rFonts w:ascii="Arial" w:hAnsi="Arial" w:cs="Arial" w:eastAsia="Arial"/>
          <w:sz w:val="22"/>
          <w:szCs w:val="22"/>
          <w:color w:val="000000"/>
          <w:b/>
          <w:i/>
        </w:rPr>
        <w:t xml:space="preserve">Selected achievement across Catalent MSAT roles | Apr 2021 - Dec 2022</w:t>
      </w:r>
    </w:p>
    <w:p>
      <w:pPr>
        <w:pStyle w:val="ListParagraph"/>
        <w:numPr>
          <w:ilvl w:val="0"/>
          <w:numId w:val="1"/>
        </w:numPr>
        <w:spacing w:after="55" w:line="264"/>
        <w:ind w:left="250" w:hanging="190"/>
        <w:jc w:val="both"/>
        <w:keepLines/>
      </w:pPr>
      <w:r>
        <w:rPr>
          <w:rFonts w:ascii="Arial" w:hAnsi="Arial" w:cs="Arial" w:eastAsia="Arial"/>
          <w:sz w:val="20"/>
          <w:szCs w:val="20"/>
          <w:color w:val="000000"/>
        </w:rPr>
        <w:t xml:space="preserve">Drove a process improvement strategy during COVID-19 vaccine manufacturing that doubled yield.</w:t>
      </w:r>
    </w:p>
    <w:p>
      <w:pPr>
        <w:pStyle w:val="Heading1"/>
        <w:pBdr>
          <w:bottom w:val="single" w:color="808080" w:sz="6" w:space="2"/>
        </w:pBdr>
        <w:spacing w:after="70" w:before="170"/>
        <w:keepLines/>
        <w:keepNext/>
      </w:pPr>
      <w:r>
        <w:rPr>
          <w:rFonts w:ascii="Arial" w:hAnsi="Arial" w:cs="Arial" w:eastAsia="Arial"/>
          <w:sz w:val="24"/>
          <w:szCs w:val="24"/>
          <w:color w:val="000000"/>
          <w:b/>
        </w:rPr>
        <w:t xml:space="preserve">Education &amp; Qualifications</w:t>
      </w:r>
    </w:p>
    <w:p>
      <w:pPr>
        <w:spacing w:after="55" w:line="264"/>
        <w:keepLines/>
        <w:jc w:val="left"/>
      </w:pPr>
      <w:r>
        <w:rPr>
          <w:rFonts w:ascii="Arial" w:hAnsi="Arial" w:cs="Arial" w:eastAsia="Arial"/>
          <w:sz w:val="20"/>
          <w:szCs w:val="20"/>
          <w:color w:val="000000"/>
          <w:b/>
        </w:rPr>
        <w:t xml:space="preserve">Master of Business Administration</w:t>
      </w:r>
      <w:r>
        <w:rPr>
          <w:rFonts w:ascii="Arial" w:hAnsi="Arial" w:cs="Arial" w:eastAsia="Arial"/>
          <w:sz w:val="20"/>
          <w:szCs w:val="20"/>
          <w:color w:val="000000"/>
        </w:rPr>
        <w:t xml:space="preserve"> | Trine University, USA | Awarded May 2026 | GPA 3.56/4.0</w:t>
      </w:r>
    </w:p>
    <w:p>
      <w:pPr>
        <w:spacing w:after="55" w:line="264"/>
        <w:keepLines/>
        <w:jc w:val="left"/>
      </w:pPr>
      <w:r>
        <w:rPr>
          <w:rFonts w:ascii="Arial" w:hAnsi="Arial" w:cs="Arial" w:eastAsia="Arial"/>
          <w:sz w:val="20"/>
          <w:szCs w:val="20"/>
          <w:color w:val="000000"/>
          <w:b/>
        </w:rPr>
        <w:t xml:space="preserve">MS Chemical Engineering</w:t>
      </w:r>
      <w:r>
        <w:rPr>
          <w:rFonts w:ascii="Arial" w:hAnsi="Arial" w:cs="Arial" w:eastAsia="Arial"/>
          <w:sz w:val="20"/>
          <w:szCs w:val="20"/>
          <w:color w:val="000000"/>
        </w:rPr>
        <w:t xml:space="preserve"> | Purdue University, USA | 2020 | Pharmaceutical Engineering minor | GPA 3.74/4.0</w:t>
      </w:r>
    </w:p>
    <w:p>
      <w:pPr>
        <w:spacing w:after="55" w:line="264"/>
        <w:keepLines/>
        <w:jc w:val="left"/>
      </w:pPr>
      <w:r>
        <w:rPr>
          <w:rFonts w:ascii="Arial" w:hAnsi="Arial" w:cs="Arial" w:eastAsia="Arial"/>
          <w:sz w:val="20"/>
          <w:szCs w:val="20"/>
          <w:color w:val="000000"/>
          <w:b/>
        </w:rPr>
        <w:t xml:space="preserve">BE Chemical Engineering</w:t>
      </w:r>
      <w:r>
        <w:rPr>
          <w:rFonts w:ascii="Arial" w:hAnsi="Arial" w:cs="Arial" w:eastAsia="Arial"/>
          <w:sz w:val="20"/>
          <w:szCs w:val="20"/>
          <w:color w:val="000000"/>
        </w:rPr>
        <w:t xml:space="preserve"> | M. S. Ramaiah Institute of Technology, India | 2018 | GPA 3.4/4.0</w:t>
      </w:r>
    </w:p>
    <w:p>
      <w:pPr>
        <w:spacing w:after="70" w:line="264"/>
        <w:keepLines/>
        <w:jc w:val="left"/>
      </w:pPr>
      <w:r>
        <w:rPr>
          <w:rFonts w:ascii="Arial" w:hAnsi="Arial" w:cs="Arial" w:eastAsia="Arial"/>
          <w:sz w:val="20"/>
          <w:szCs w:val="20"/>
          <w:color w:val="000000"/>
        </w:rPr>
        <w:t xml:space="preserve">Training: Six Sigma White Belt and Foundations; Minitab; MATLAB Applications in Chemical Engineering. Available for interviews during Irish business hours. Start date subject to employment permit and entry clearance.</w:t>
      </w:r>
    </w:p>
    <w:sectPr>
      <w:pgSz w:w="11906" w:h="16838" w:orient="portrait"/>
      <w:pgMar w:top="720" w:right="863" w:bottom="648" w:left="86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000000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  <w:color w:val="000000"/>
    </w:rPr>
  </w:style>
  <w:style w:type="paragraph" w:styleId="Heading1">
    <w:name w:val="Heading 1"/>
    <w:basedOn w:val="Normal"/>
    <w:next w:val="Normal"/>
    <w:qFormat/>
    <w:rPr>
      <w:sz w:val="32"/>
      <w:szCs w:val="32"/>
      <w:color w:val="000000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Normal" w:default="1">
    <w:name w:val="Normal"/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Shrikanth Yerragolla Ireland CV</dc:title>
  <dc:creator>Shrikanth Yerragolla</dc:creator>
  <cp:lastModifiedBy>Shrikanth Yerragolla</cp:lastModifiedBy>
  <cp:revision>1</cp:revision>
  <dcterms:created xsi:type="dcterms:W3CDTF">2026-08-25T23:11:26.450Z</dcterms:created>
  <dcterms:modified xsi:type="dcterms:W3CDTF">2026-08-25T23:11:26.450Z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